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847" w:rsidRPr="00290847" w:rsidRDefault="00290847" w:rsidP="00684AEE">
      <w:pPr>
        <w:spacing w:line="240" w:lineRule="auto"/>
        <w:jc w:val="both"/>
        <w:rPr>
          <w:rFonts w:asciiTheme="minorHAnsi" w:hAnsiTheme="minorHAnsi" w:cstheme="minorHAnsi"/>
          <w:b/>
          <w:color w:val="0070C0"/>
          <w:sz w:val="32"/>
          <w:szCs w:val="32"/>
        </w:rPr>
      </w:pPr>
      <w:r w:rsidRPr="00290847">
        <w:rPr>
          <w:rFonts w:asciiTheme="minorHAnsi" w:hAnsiTheme="minorHAnsi" w:cstheme="minorHAnsi"/>
          <w:b/>
          <w:color w:val="0070C0"/>
          <w:sz w:val="32"/>
          <w:szCs w:val="32"/>
        </w:rPr>
        <w:t xml:space="preserve">Mustertext </w:t>
      </w:r>
      <w:r w:rsidR="002B303B">
        <w:rPr>
          <w:rFonts w:asciiTheme="minorHAnsi" w:hAnsiTheme="minorHAnsi" w:cstheme="minorHAnsi"/>
          <w:b/>
          <w:color w:val="0070C0"/>
          <w:sz w:val="32"/>
          <w:szCs w:val="32"/>
        </w:rPr>
        <w:t>Mitarbeiterinformation</w:t>
      </w:r>
    </w:p>
    <w:p w:rsidR="00290847" w:rsidRDefault="00290847" w:rsidP="00684AEE">
      <w:pPr>
        <w:spacing w:line="240" w:lineRule="auto"/>
        <w:jc w:val="both"/>
        <w:rPr>
          <w:rFonts w:asciiTheme="minorHAnsi" w:hAnsiTheme="minorHAnsi" w:cstheme="minorHAnsi"/>
          <w:b/>
          <w:color w:val="0070C0"/>
          <w:sz w:val="20"/>
          <w:szCs w:val="20"/>
        </w:rPr>
      </w:pPr>
    </w:p>
    <w:p w:rsidR="00684AEE" w:rsidRPr="00684AEE" w:rsidRDefault="00684AEE" w:rsidP="00684AEE">
      <w:pPr>
        <w:spacing w:line="240" w:lineRule="auto"/>
        <w:jc w:val="both"/>
        <w:rPr>
          <w:rFonts w:asciiTheme="minorHAnsi" w:hAnsiTheme="minorHAnsi" w:cstheme="minorHAnsi"/>
          <w:b/>
          <w:color w:val="0070C0"/>
          <w:sz w:val="20"/>
          <w:szCs w:val="20"/>
        </w:rPr>
      </w:pPr>
      <w:r w:rsidRPr="00684AEE">
        <w:rPr>
          <w:rFonts w:asciiTheme="minorHAnsi" w:hAnsiTheme="minorHAnsi" w:cstheme="minorHAnsi"/>
          <w:b/>
          <w:color w:val="0070C0"/>
          <w:sz w:val="20"/>
          <w:szCs w:val="20"/>
        </w:rPr>
        <w:t>Sehr geehrte Damen und Herren,</w:t>
      </w:r>
    </w:p>
    <w:p w:rsidR="00684AEE" w:rsidRPr="00684AEE" w:rsidRDefault="00684AEE" w:rsidP="00684AEE">
      <w:pPr>
        <w:spacing w:line="240" w:lineRule="auto"/>
        <w:jc w:val="both"/>
        <w:rPr>
          <w:rFonts w:asciiTheme="minorHAnsi" w:hAnsiTheme="minorHAnsi" w:cstheme="minorHAnsi"/>
          <w:b/>
          <w:color w:val="0070C0"/>
          <w:sz w:val="20"/>
          <w:szCs w:val="20"/>
        </w:rPr>
      </w:pPr>
    </w:p>
    <w:p w:rsidR="002B303B" w:rsidRDefault="00684AEE" w:rsidP="00684AEE">
      <w:pPr>
        <w:pBdr>
          <w:bottom w:val="single" w:sz="12" w:space="1" w:color="auto"/>
        </w:pBdr>
        <w:spacing w:line="240" w:lineRule="auto"/>
        <w:jc w:val="both"/>
        <w:rPr>
          <w:rFonts w:asciiTheme="minorHAnsi" w:hAnsiTheme="minorHAnsi" w:cstheme="minorHAnsi"/>
          <w:b/>
          <w:color w:val="0070C0"/>
          <w:sz w:val="20"/>
          <w:szCs w:val="20"/>
        </w:rPr>
      </w:pPr>
      <w:r w:rsidRPr="00684AEE">
        <w:rPr>
          <w:rFonts w:asciiTheme="minorHAnsi" w:hAnsiTheme="minorHAnsi" w:cstheme="minorHAnsi"/>
          <w:b/>
          <w:color w:val="0070C0"/>
          <w:sz w:val="20"/>
          <w:szCs w:val="20"/>
        </w:rPr>
        <w:t>Sie finden hier einen Mustertext, mit dem Sie</w:t>
      </w:r>
      <w:r w:rsidR="002B303B">
        <w:rPr>
          <w:rFonts w:asciiTheme="minorHAnsi" w:hAnsiTheme="minorHAnsi" w:cstheme="minorHAnsi"/>
          <w:b/>
          <w:color w:val="0070C0"/>
          <w:sz w:val="20"/>
          <w:szCs w:val="20"/>
        </w:rPr>
        <w:t xml:space="preserve"> Ihre Mitarbeiter auf die Dienstleistung</w:t>
      </w:r>
      <w:r w:rsidRPr="00684AEE">
        <w:rPr>
          <w:rFonts w:asciiTheme="minorHAnsi" w:hAnsiTheme="minorHAnsi" w:cstheme="minorHAnsi"/>
          <w:b/>
          <w:color w:val="0070C0"/>
          <w:sz w:val="20"/>
          <w:szCs w:val="20"/>
        </w:rPr>
        <w:t xml:space="preserve"> Rotkreuzdose hinweisen können. Ergänzen Sie diesen Text einfach mit Ihren Daten.</w:t>
      </w:r>
    </w:p>
    <w:p w:rsidR="002B303B" w:rsidRDefault="002B303B" w:rsidP="00684AEE">
      <w:pPr>
        <w:pBdr>
          <w:bottom w:val="single" w:sz="12" w:space="1" w:color="auto"/>
        </w:pBdr>
        <w:spacing w:line="240" w:lineRule="auto"/>
        <w:jc w:val="both"/>
        <w:rPr>
          <w:rFonts w:asciiTheme="minorHAnsi" w:hAnsiTheme="minorHAnsi" w:cstheme="minorHAnsi"/>
          <w:b/>
          <w:color w:val="0070C0"/>
          <w:sz w:val="20"/>
          <w:szCs w:val="20"/>
        </w:rPr>
      </w:pPr>
    </w:p>
    <w:p w:rsidR="00684AEE" w:rsidRDefault="002B303B" w:rsidP="00684AEE">
      <w:pPr>
        <w:pBdr>
          <w:bottom w:val="single" w:sz="12" w:space="1" w:color="auto"/>
        </w:pBdr>
        <w:spacing w:line="240" w:lineRule="auto"/>
        <w:jc w:val="both"/>
        <w:rPr>
          <w:rFonts w:asciiTheme="minorHAnsi" w:hAnsiTheme="minorHAnsi" w:cstheme="minorHAnsi"/>
          <w:b/>
          <w:color w:val="0070C0"/>
          <w:sz w:val="20"/>
          <w:szCs w:val="20"/>
        </w:rPr>
      </w:pPr>
      <w:r>
        <w:rPr>
          <w:rFonts w:asciiTheme="minorHAnsi" w:hAnsiTheme="minorHAnsi" w:cstheme="minorHAnsi"/>
          <w:b/>
          <w:color w:val="0070C0"/>
          <w:sz w:val="20"/>
          <w:szCs w:val="20"/>
        </w:rPr>
        <w:t>Wir empfehlen Ihnen, die Mitarbeiterinformation mit der Lohn-/Gehaltsabrechnung zu versenden und ein Faltblatt und Datenblatt beizulegen.</w:t>
      </w:r>
    </w:p>
    <w:p w:rsidR="00684AEE" w:rsidRPr="00684AEE" w:rsidRDefault="00684AEE" w:rsidP="00684AEE">
      <w:pPr>
        <w:pBdr>
          <w:bottom w:val="single" w:sz="12" w:space="1" w:color="auto"/>
        </w:pBdr>
        <w:spacing w:line="240" w:lineRule="auto"/>
        <w:jc w:val="both"/>
        <w:rPr>
          <w:rFonts w:asciiTheme="minorHAnsi" w:hAnsiTheme="minorHAnsi" w:cstheme="minorHAnsi"/>
          <w:b/>
          <w:color w:val="0070C0"/>
          <w:sz w:val="20"/>
          <w:szCs w:val="20"/>
        </w:rPr>
      </w:pPr>
    </w:p>
    <w:p w:rsidR="00684AEE" w:rsidRPr="00684AEE" w:rsidRDefault="00684AEE" w:rsidP="000D4844">
      <w:pPr>
        <w:jc w:val="both"/>
        <w:rPr>
          <w:rFonts w:asciiTheme="minorHAnsi" w:hAnsiTheme="minorHAnsi" w:cstheme="minorHAnsi"/>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Sehr geehrte Damen und Herren,</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wir dürfen Sie über unsere Dienstleistung „Rotkreuzdose“ informieren und bitten, sich aktiv in im Rahmen Ihrer Tätigkeit im Rettungsdienst damit zu beschäftigen.</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Rotkreuzdose - Alles Wichtige kompakt verpackt.</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 xml:space="preserve">Der Gedanke des Produktes ist simpel. Rettungskräfte müssen oftmals wichtige Informationen über Notfallpatienten mühsam zusammensuchen, da keine Angehörigen vor Ort sind oder nicht alle Daten vorbereitet wurden. In der Rotkreuzdose werden die wichtigsten Daten auf einem </w:t>
      </w:r>
      <w:r>
        <w:rPr>
          <w:rFonts w:ascii="Calibri Light" w:hAnsi="Calibri Light" w:cs="Calibri Light"/>
          <w:sz w:val="20"/>
          <w:szCs w:val="20"/>
        </w:rPr>
        <w:t>Daten</w:t>
      </w:r>
      <w:r w:rsidRPr="002B303B">
        <w:rPr>
          <w:rFonts w:ascii="Calibri Light" w:hAnsi="Calibri Light" w:cs="Calibri Light"/>
          <w:sz w:val="20"/>
          <w:szCs w:val="20"/>
        </w:rPr>
        <w:t>blatt vermerkt. Da die Dosen im Kühlschrank aufbewahrt werden, ist der Zugang in den meisten Situationen gesichert. Aufmerksam werden die Rettungskräfte auf die Dose durch Hinweisaufkleber auf der Innenseite der Wohnungstür sowie auf dem Kühlschrank selbst.</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Klar ist, es wird Einzelfälle und Ausnahmen geben. Wir können nicht alle Nutzer besuchen und die Handhabung überprüfen. Wir sind aber davon überzeugt, dass der Großteil der Besitzer die Aufkleber anbringen wird und das Projekt Schule macht. Die Verantwortung über die Aktualität der hinterlegten Daten trägt einzig und allein der Besitzer.</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 xml:space="preserve">Die Ausgabestellen sind online unter www.rotkreuzdose.de zu erfahren. Abgabepreis sind </w:t>
      </w:r>
      <w:proofErr w:type="spellStart"/>
      <w:proofErr w:type="gramStart"/>
      <w:r w:rsidRPr="002B303B">
        <w:rPr>
          <w:rFonts w:ascii="Calibri Light" w:hAnsi="Calibri Light" w:cs="Calibri Light"/>
          <w:sz w:val="20"/>
          <w:szCs w:val="20"/>
        </w:rPr>
        <w:t>x,xx</w:t>
      </w:r>
      <w:proofErr w:type="spellEnd"/>
      <w:proofErr w:type="gramEnd"/>
      <w:r w:rsidRPr="002B303B">
        <w:rPr>
          <w:rFonts w:ascii="Calibri Light" w:hAnsi="Calibri Light" w:cs="Calibri Light"/>
          <w:sz w:val="20"/>
          <w:szCs w:val="20"/>
        </w:rPr>
        <w:t xml:space="preserve"> Euro. Dies beinhaltet eine Rotkreuzdose samt Faltblatt, Datenblatt und zwei Aufkleber.</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Neben der Verbesserung der Notfallvorsorge, versprechen wir uns dadurch auch Einstiegspunkte für Bürgerinnen und Bürger, mit DRK-Helferinnen und Helfern ins Gespräch zu kommen. Eine</w:t>
      </w:r>
      <w:r>
        <w:rPr>
          <w:rFonts w:ascii="Calibri Light" w:hAnsi="Calibri Light" w:cs="Calibri Light"/>
          <w:sz w:val="20"/>
          <w:szCs w:val="20"/>
        </w:rPr>
        <w:t xml:space="preserve"> bundesweite</w:t>
      </w:r>
      <w:r w:rsidRPr="002B303B">
        <w:rPr>
          <w:rFonts w:ascii="Calibri Light" w:hAnsi="Calibri Light" w:cs="Calibri Light"/>
          <w:sz w:val="20"/>
          <w:szCs w:val="20"/>
        </w:rPr>
        <w:t xml:space="preserve"> Übersicht der Ausgabestellen </w:t>
      </w:r>
      <w:r>
        <w:rPr>
          <w:rFonts w:ascii="Calibri Light" w:hAnsi="Calibri Light" w:cs="Calibri Light"/>
          <w:sz w:val="20"/>
          <w:szCs w:val="20"/>
        </w:rPr>
        <w:t>ist</w:t>
      </w:r>
      <w:r w:rsidRPr="002B303B">
        <w:rPr>
          <w:rFonts w:ascii="Calibri Light" w:hAnsi="Calibri Light" w:cs="Calibri Light"/>
          <w:sz w:val="20"/>
          <w:szCs w:val="20"/>
        </w:rPr>
        <w:t xml:space="preserve"> auf rotkreuzdose.de </w:t>
      </w:r>
      <w:r>
        <w:rPr>
          <w:rFonts w:ascii="Calibri Light" w:hAnsi="Calibri Light" w:cs="Calibri Light"/>
          <w:sz w:val="20"/>
          <w:szCs w:val="20"/>
        </w:rPr>
        <w:t>verfügbar</w:t>
      </w:r>
      <w:r w:rsidRPr="002B303B">
        <w:rPr>
          <w:rFonts w:ascii="Calibri Light" w:hAnsi="Calibri Light" w:cs="Calibri Light"/>
          <w:sz w:val="20"/>
          <w:szCs w:val="20"/>
        </w:rPr>
        <w:t>.</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Schon heute bedanken wir uns bei Ihnen für die Unterstützung des Projektes „Rotkreuzdose“.</w:t>
      </w:r>
    </w:p>
    <w:p w:rsidR="002B303B" w:rsidRPr="002B303B" w:rsidRDefault="002B303B" w:rsidP="002B303B">
      <w:pPr>
        <w:jc w:val="both"/>
        <w:rPr>
          <w:rFonts w:ascii="Calibri Light" w:hAnsi="Calibri Light" w:cs="Calibri Light"/>
          <w:sz w:val="20"/>
          <w:szCs w:val="20"/>
        </w:rPr>
      </w:pPr>
    </w:p>
    <w:p w:rsid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Freundliche Grüße</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Vorname Name</w:t>
      </w: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Geschäftsführung</w:t>
      </w: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DRK-Verband</w:t>
      </w:r>
    </w:p>
    <w:p w:rsidR="002B303B" w:rsidRPr="002B303B" w:rsidRDefault="002B303B" w:rsidP="002B303B">
      <w:pPr>
        <w:jc w:val="both"/>
        <w:rPr>
          <w:rFonts w:ascii="Calibri Light" w:hAnsi="Calibri Light" w:cs="Calibri Light"/>
          <w:sz w:val="20"/>
          <w:szCs w:val="20"/>
        </w:rPr>
      </w:pPr>
    </w:p>
    <w:p w:rsidR="002B303B" w:rsidRPr="002B303B" w:rsidRDefault="002B303B" w:rsidP="002B303B">
      <w:pPr>
        <w:jc w:val="both"/>
        <w:rPr>
          <w:rFonts w:ascii="Calibri Light" w:hAnsi="Calibri Light" w:cs="Calibri Light"/>
          <w:sz w:val="20"/>
          <w:szCs w:val="20"/>
          <w:u w:val="single"/>
        </w:rPr>
      </w:pPr>
      <w:r w:rsidRPr="002B303B">
        <w:rPr>
          <w:rFonts w:ascii="Calibri Light" w:hAnsi="Calibri Light" w:cs="Calibri Light"/>
          <w:sz w:val="20"/>
          <w:szCs w:val="20"/>
          <w:u w:val="single"/>
        </w:rPr>
        <w:t>Anlage:</w:t>
      </w: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Faltblatt</w:t>
      </w:r>
    </w:p>
    <w:p w:rsidR="002B303B" w:rsidRPr="002B303B" w:rsidRDefault="002B303B" w:rsidP="002B303B">
      <w:pPr>
        <w:jc w:val="both"/>
        <w:rPr>
          <w:rFonts w:ascii="Calibri Light" w:hAnsi="Calibri Light" w:cs="Calibri Light"/>
          <w:sz w:val="20"/>
          <w:szCs w:val="20"/>
        </w:rPr>
      </w:pPr>
      <w:r w:rsidRPr="002B303B">
        <w:rPr>
          <w:rFonts w:ascii="Calibri Light" w:hAnsi="Calibri Light" w:cs="Calibri Light"/>
          <w:sz w:val="20"/>
          <w:szCs w:val="20"/>
        </w:rPr>
        <w:t>Datenblatt</w:t>
      </w:r>
    </w:p>
    <w:p w:rsidR="00B81F55" w:rsidRPr="00684AEE" w:rsidRDefault="00B81F55" w:rsidP="002B303B">
      <w:pPr>
        <w:spacing w:line="240" w:lineRule="auto"/>
        <w:rPr>
          <w:rFonts w:asciiTheme="minorHAnsi" w:hAnsiTheme="minorHAnsi" w:cstheme="minorHAnsi"/>
          <w:sz w:val="20"/>
          <w:szCs w:val="20"/>
        </w:rPr>
      </w:pPr>
    </w:p>
    <w:sectPr w:rsidR="00B81F55" w:rsidRPr="00684AEE" w:rsidSect="00B81F55">
      <w:headerReference w:type="even" r:id="rId6"/>
      <w:footerReference w:type="even" r:id="rId7"/>
      <w:headerReference w:type="first" r:id="rId8"/>
      <w:pgSz w:w="11906" w:h="16838" w:code="9"/>
      <w:pgMar w:top="851" w:right="4251" w:bottom="113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F42" w:rsidRDefault="00B52F42" w:rsidP="00292657">
      <w:pPr>
        <w:spacing w:line="240" w:lineRule="auto"/>
      </w:pPr>
      <w:r>
        <w:separator/>
      </w:r>
    </w:p>
  </w:endnote>
  <w:endnote w:type="continuationSeparator" w:id="0">
    <w:p w:rsidR="00B52F42" w:rsidRDefault="00B52F42" w:rsidP="0029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Default="00B8701C">
    <w:pPr>
      <w:jc w:val="both"/>
      <w:rPr>
        <w:b/>
        <w:spacing w:val="-2"/>
        <w:sz w:val="16"/>
      </w:rPr>
    </w:pPr>
    <w:r>
      <w:rPr>
        <w:b/>
        <w:spacing w:val="-2"/>
        <w:sz w:val="16"/>
      </w:rPr>
      <w:t>Die Internationale Rotkreuz- und Rothalbmondbewegung ist mit Nationalen Gesellschaften</w:t>
    </w:r>
  </w:p>
  <w:tbl>
    <w:tblPr>
      <w:tblpPr w:leftFromText="141" w:rightFromText="141" w:vertAnchor="text" w:horzAnchor="margin" w:tblpXSpec="right" w:tblpY="121"/>
      <w:tblOverlap w:val="never"/>
      <w:tblW w:w="0" w:type="auto"/>
      <w:tblLayout w:type="fixed"/>
      <w:tblCellMar>
        <w:left w:w="70" w:type="dxa"/>
        <w:right w:w="70" w:type="dxa"/>
      </w:tblCellMar>
      <w:tblLook w:val="0000" w:firstRow="0" w:lastRow="0" w:firstColumn="0" w:lastColumn="0" w:noHBand="0" w:noVBand="0"/>
    </w:tblPr>
    <w:tblGrid>
      <w:gridCol w:w="2270"/>
    </w:tblGrid>
    <w:tr w:rsidR="007D752B">
      <w:trPr>
        <w:trHeight w:val="1973"/>
      </w:trPr>
      <w:tc>
        <w:tcPr>
          <w:tcW w:w="2270" w:type="dxa"/>
        </w:tcPr>
        <w:p w:rsidR="007D752B" w:rsidRDefault="00B8701C">
          <w:pPr>
            <w:rPr>
              <w:sz w:val="16"/>
            </w:rPr>
          </w:pPr>
          <w:r>
            <w:rPr>
              <w:b/>
              <w:sz w:val="16"/>
            </w:rPr>
            <w:t xml:space="preserve">Die sieben Grundsätze </w:t>
          </w:r>
          <w:r>
            <w:rPr>
              <w:b/>
              <w:sz w:val="16"/>
            </w:rPr>
            <w:br/>
            <w:t xml:space="preserve">der Rotkreuz- und </w:t>
          </w:r>
          <w:r>
            <w:rPr>
              <w:b/>
              <w:sz w:val="16"/>
            </w:rPr>
            <w:br/>
            <w:t xml:space="preserve">Rothalbmondbewegung </w:t>
          </w:r>
          <w:r>
            <w:rPr>
              <w:sz w:val="16"/>
            </w:rPr>
            <w:br/>
            <w:t xml:space="preserve">• Menschlichkeit </w:t>
          </w:r>
        </w:p>
        <w:p w:rsidR="007D752B" w:rsidRDefault="00B8701C">
          <w:pPr>
            <w:rPr>
              <w:sz w:val="16"/>
            </w:rPr>
          </w:pPr>
          <w:r>
            <w:rPr>
              <w:sz w:val="16"/>
            </w:rPr>
            <w:t xml:space="preserve">• Unparteilichkeit </w:t>
          </w:r>
        </w:p>
        <w:p w:rsidR="007D752B" w:rsidRDefault="00B8701C">
          <w:pPr>
            <w:rPr>
              <w:sz w:val="16"/>
            </w:rPr>
          </w:pPr>
          <w:r>
            <w:rPr>
              <w:sz w:val="16"/>
            </w:rPr>
            <w:t>• Neutralität</w:t>
          </w:r>
          <w:r>
            <w:rPr>
              <w:sz w:val="16"/>
            </w:rPr>
            <w:br/>
            <w:t xml:space="preserve">• Unabhängigkeit </w:t>
          </w:r>
        </w:p>
        <w:p w:rsidR="007D752B" w:rsidRDefault="00B8701C">
          <w:pPr>
            <w:rPr>
              <w:sz w:val="16"/>
            </w:rPr>
          </w:pPr>
          <w:r>
            <w:rPr>
              <w:sz w:val="16"/>
            </w:rPr>
            <w:t xml:space="preserve">• Freiwilligkeit </w:t>
          </w:r>
        </w:p>
        <w:p w:rsidR="007D752B" w:rsidRDefault="00B8701C">
          <w:pPr>
            <w:rPr>
              <w:sz w:val="16"/>
            </w:rPr>
          </w:pPr>
          <w:r>
            <w:rPr>
              <w:sz w:val="16"/>
            </w:rPr>
            <w:t>• Einheit</w:t>
          </w:r>
          <w:r>
            <w:rPr>
              <w:sz w:val="16"/>
            </w:rPr>
            <w:br/>
            <w:t>• Universalität</w:t>
          </w:r>
        </w:p>
      </w:tc>
    </w:tr>
  </w:tbl>
  <w:p w:rsidR="007D752B" w:rsidRDefault="00B8701C">
    <w:pPr>
      <w:spacing w:line="240" w:lineRule="auto"/>
      <w:jc w:val="both"/>
      <w:rPr>
        <w:b/>
        <w:sz w:val="16"/>
      </w:rPr>
    </w:pPr>
    <w:r>
      <w:rPr>
        <w:b/>
        <w:spacing w:val="-2"/>
        <w:sz w:val="16"/>
      </w:rPr>
      <w:t>in über 180 Ländern die größte humanitäre Organisation der Welt.</w:t>
    </w:r>
    <w:r>
      <w:rPr>
        <w:b/>
        <w:sz w:val="16"/>
      </w:rPr>
      <w:t xml:space="preserve"> </w:t>
    </w:r>
  </w:p>
  <w:p w:rsidR="007D752B" w:rsidRDefault="00B52F42">
    <w:pPr>
      <w:spacing w:line="160" w:lineRule="atLeast"/>
      <w:jc w:val="both"/>
      <w:rPr>
        <w:b/>
        <w:sz w:val="16"/>
      </w:rPr>
    </w:pPr>
  </w:p>
  <w:p w:rsidR="007D752B" w:rsidRDefault="00B8701C">
    <w:pPr>
      <w:rPr>
        <w:b/>
        <w:sz w:val="16"/>
      </w:rPr>
    </w:pPr>
    <w:r>
      <w:rPr>
        <w:b/>
        <w:sz w:val="16"/>
      </w:rPr>
      <w:t>Schirmherr des Deutschen Roten Kreuzes: Bundespräsident Prof. Horst Köhler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F42" w:rsidRDefault="00B52F42" w:rsidP="00292657">
      <w:pPr>
        <w:spacing w:line="240" w:lineRule="auto"/>
      </w:pPr>
      <w:r>
        <w:separator/>
      </w:r>
    </w:p>
  </w:footnote>
  <w:footnote w:type="continuationSeparator" w:id="0">
    <w:p w:rsidR="00B52F42" w:rsidRDefault="00B52F42" w:rsidP="00292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Default="00B52F42">
    <w:pPr>
      <w:pStyle w:val="Kopfzeile"/>
    </w:pPr>
  </w:p>
  <w:p w:rsidR="007D752B" w:rsidRDefault="00B52F42">
    <w:pPr>
      <w:pStyle w:val="Kopfzeile"/>
      <w:tabs>
        <w:tab w:val="left" w:pos="7020"/>
        <w:tab w:val="left" w:pos="7881"/>
      </w:tabs>
    </w:pPr>
  </w:p>
  <w:p w:rsidR="007D752B" w:rsidRDefault="00B52F42">
    <w:pPr>
      <w:pStyle w:val="Kopfzeile"/>
    </w:pPr>
  </w:p>
  <w:p w:rsidR="007D752B" w:rsidRDefault="00B52F42">
    <w:pPr>
      <w:pStyle w:val="Kopfzeile"/>
    </w:pPr>
  </w:p>
  <w:p w:rsidR="007D752B" w:rsidRDefault="00B52F42">
    <w:pPr>
      <w:pStyle w:val="Kopfzeile"/>
    </w:pPr>
  </w:p>
  <w:p w:rsidR="007D752B" w:rsidRDefault="00B52F42">
    <w:pPr>
      <w:pStyle w:val="Kopfzeile"/>
    </w:pPr>
  </w:p>
  <w:p w:rsidR="007D752B" w:rsidRDefault="00B8701C">
    <w:pPr>
      <w:pStyle w:val="Kopfzeile"/>
    </w:pPr>
    <w:r>
      <w:tab/>
    </w:r>
    <w:r>
      <w:tab/>
    </w:r>
  </w:p>
  <w:p w:rsidR="007D752B" w:rsidRDefault="00B8701C">
    <w:pPr>
      <w:pStyle w:val="Kopfzeile"/>
      <w:tabs>
        <w:tab w:val="left" w:pos="8100"/>
      </w:tabs>
      <w:rPr>
        <w:sz w:val="16"/>
      </w:rPr>
    </w:pPr>
    <w:r>
      <w:rPr>
        <w:sz w:val="16"/>
      </w:rPr>
      <w:tab/>
      <w:t xml:space="preserve">                                                                                                                                                                          Seite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Pr="00533A98" w:rsidRDefault="00B52F42" w:rsidP="00EB26B5">
    <w:pPr>
      <w:pStyle w:val="Kopfzeile"/>
      <w:tabs>
        <w:tab w:val="left" w:pos="7895"/>
      </w:tabs>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7"/>
    <w:rsid w:val="000D4844"/>
    <w:rsid w:val="001C781B"/>
    <w:rsid w:val="00232898"/>
    <w:rsid w:val="00290847"/>
    <w:rsid w:val="00292657"/>
    <w:rsid w:val="002B303B"/>
    <w:rsid w:val="00347601"/>
    <w:rsid w:val="004201CB"/>
    <w:rsid w:val="00424032"/>
    <w:rsid w:val="00523FB3"/>
    <w:rsid w:val="00554010"/>
    <w:rsid w:val="00684AEE"/>
    <w:rsid w:val="0081299B"/>
    <w:rsid w:val="008C6F29"/>
    <w:rsid w:val="008D1B5C"/>
    <w:rsid w:val="00924374"/>
    <w:rsid w:val="00981C12"/>
    <w:rsid w:val="009D6DE5"/>
    <w:rsid w:val="009F6A13"/>
    <w:rsid w:val="00B12289"/>
    <w:rsid w:val="00B52F42"/>
    <w:rsid w:val="00B81F55"/>
    <w:rsid w:val="00B8701C"/>
    <w:rsid w:val="00D15DB5"/>
    <w:rsid w:val="00F81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4E3C"/>
  <w15:chartTrackingRefBased/>
  <w15:docId w15:val="{01891F8F-632F-4BFF-A4DD-5256181B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Std" w:eastAsiaTheme="minorHAnsi" w:hAnsi="HelveticaNeueLT Std"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2657"/>
    <w:pPr>
      <w:spacing w:line="300" w:lineRule="exact"/>
    </w:pPr>
    <w:rPr>
      <w:rFonts w:ascii="Arial" w:eastAsia="Times New Roman" w:hAnsi="Arial" w:cs="Times New Roman"/>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ngabe">
    <w:name w:val="Absenderangabe"/>
    <w:basedOn w:val="Standard"/>
    <w:rsid w:val="00292657"/>
    <w:pPr>
      <w:spacing w:line="200" w:lineRule="exact"/>
    </w:pPr>
    <w:rPr>
      <w:sz w:val="16"/>
    </w:rPr>
  </w:style>
  <w:style w:type="paragraph" w:customStyle="1" w:styleId="berschrift">
    <w:name w:val="Überschrift"/>
    <w:basedOn w:val="Standard"/>
    <w:rsid w:val="00292657"/>
    <w:pPr>
      <w:spacing w:line="360" w:lineRule="exact"/>
    </w:pPr>
    <w:rPr>
      <w:b/>
      <w:bCs/>
      <w:sz w:val="32"/>
      <w:szCs w:val="20"/>
    </w:rPr>
  </w:style>
  <w:style w:type="paragraph" w:styleId="Kopfzeile">
    <w:name w:val="header"/>
    <w:basedOn w:val="Standard"/>
    <w:link w:val="KopfzeileZchn"/>
    <w:rsid w:val="00292657"/>
    <w:pPr>
      <w:tabs>
        <w:tab w:val="center" w:pos="4536"/>
        <w:tab w:val="right" w:pos="9072"/>
      </w:tabs>
    </w:pPr>
  </w:style>
  <w:style w:type="character" w:customStyle="1" w:styleId="KopfzeileZchn">
    <w:name w:val="Kopfzeile Zchn"/>
    <w:basedOn w:val="Absatz-Standardschriftart"/>
    <w:link w:val="Kopfzeile"/>
    <w:rsid w:val="00292657"/>
    <w:rPr>
      <w:rFonts w:ascii="Arial" w:eastAsia="Times New Roman" w:hAnsi="Arial" w:cs="Times New Roman"/>
      <w:sz w:val="22"/>
      <w:szCs w:val="24"/>
      <w:lang w:eastAsia="de-DE"/>
    </w:rPr>
  </w:style>
  <w:style w:type="character" w:styleId="Hyperlink">
    <w:name w:val="Hyperlink"/>
    <w:basedOn w:val="Absatz-Standardschriftart"/>
    <w:uiPriority w:val="99"/>
    <w:rsid w:val="00292657"/>
    <w:rPr>
      <w:color w:val="0000FF"/>
      <w:u w:val="single"/>
    </w:rPr>
  </w:style>
  <w:style w:type="paragraph" w:customStyle="1" w:styleId="Absenderberschrift">
    <w:name w:val="Absenderüberschrift"/>
    <w:basedOn w:val="Absenderangabe"/>
    <w:rsid w:val="00292657"/>
    <w:pPr>
      <w:spacing w:line="240" w:lineRule="exact"/>
    </w:pPr>
    <w:rPr>
      <w:b/>
      <w:sz w:val="20"/>
    </w:rPr>
  </w:style>
  <w:style w:type="paragraph" w:styleId="Fuzeile">
    <w:name w:val="footer"/>
    <w:basedOn w:val="Standard"/>
    <w:link w:val="FuzeileZchn"/>
    <w:uiPriority w:val="99"/>
    <w:unhideWhenUsed/>
    <w:rsid w:val="0029265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92657"/>
    <w:rPr>
      <w:rFonts w:ascii="Arial" w:eastAsia="Times New Roman" w:hAnsi="Arial" w:cs="Times New Roman"/>
      <w:sz w:val="22"/>
      <w:szCs w:val="24"/>
      <w:lang w:eastAsia="de-DE"/>
    </w:rPr>
  </w:style>
  <w:style w:type="character" w:styleId="NichtaufgelsteErwhnung">
    <w:name w:val="Unresolved Mention"/>
    <w:basedOn w:val="Absatz-Standardschriftart"/>
    <w:uiPriority w:val="99"/>
    <w:semiHidden/>
    <w:unhideWhenUsed/>
    <w:rsid w:val="00424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Hopp</dc:creator>
  <cp:keywords/>
  <dc:description/>
  <cp:lastModifiedBy>Hopp, Benjamin</cp:lastModifiedBy>
  <cp:revision>2</cp:revision>
  <dcterms:created xsi:type="dcterms:W3CDTF">2018-10-22T08:43:00Z</dcterms:created>
  <dcterms:modified xsi:type="dcterms:W3CDTF">2018-10-22T08:43:00Z</dcterms:modified>
</cp:coreProperties>
</file>